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216F8" w14:textId="77777777" w:rsidR="006D2255" w:rsidRDefault="00000000">
      <w:pPr>
        <w:jc w:val="center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>C.V OF Dr. Raviraj V.S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0"/>
        <w:gridCol w:w="4500"/>
      </w:tblGrid>
      <w:tr w:rsidR="006D2255" w14:paraId="63F0B9B3" w14:textId="77777777">
        <w:trPr>
          <w:trHeight w:val="1701"/>
        </w:trPr>
        <w:tc>
          <w:tcPr>
            <w:tcW w:w="4500" w:type="dxa"/>
          </w:tcPr>
          <w:p w14:paraId="2AF7FDC7" w14:textId="77777777" w:rsidR="006D2255" w:rsidRDefault="00000000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Name and full correspondence address:</w:t>
            </w:r>
          </w:p>
          <w:p w14:paraId="06CF76A4" w14:textId="77777777" w:rsidR="006D2255" w:rsidRDefault="006D2255">
            <w:pPr>
              <w:spacing w:after="0" w:line="240" w:lineRule="auto"/>
              <w:rPr>
                <w:rFonts w:ascii="Tahoma" w:hAnsi="Tahoma" w:cs="Tahoma"/>
              </w:rPr>
            </w:pPr>
          </w:p>
        </w:tc>
        <w:tc>
          <w:tcPr>
            <w:tcW w:w="4500" w:type="dxa"/>
          </w:tcPr>
          <w:p w14:paraId="60071FA8" w14:textId="77777777" w:rsidR="006D2255" w:rsidRDefault="00000000">
            <w:pPr>
              <w:spacing w:after="0" w:line="240" w:lineRule="auto"/>
              <w:rPr>
                <w:rFonts w:ascii="Tahoma" w:hAnsi="Tahoma" w:cs="Tahoma"/>
              </w:rPr>
            </w:pPr>
            <w:proofErr w:type="gramStart"/>
            <w:r>
              <w:rPr>
                <w:rFonts w:ascii="Tahoma" w:hAnsi="Tahoma" w:cs="Tahoma"/>
              </w:rPr>
              <w:t>Dr.Raviraj</w:t>
            </w:r>
            <w:proofErr w:type="gramEnd"/>
            <w:r>
              <w:rPr>
                <w:rFonts w:ascii="Tahoma" w:hAnsi="Tahoma" w:cs="Tahoma"/>
              </w:rPr>
              <w:t xml:space="preserve"> VS </w:t>
            </w:r>
          </w:p>
          <w:p w14:paraId="0C566513" w14:textId="77777777" w:rsidR="006D2255" w:rsidRDefault="00000000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Institute for Silkworm Seed Technology Research </w:t>
            </w:r>
          </w:p>
          <w:p w14:paraId="697032BC" w14:textId="77777777" w:rsidR="006D2255" w:rsidRDefault="00000000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N.S.S.O </w:t>
            </w:r>
          </w:p>
          <w:p w14:paraId="10575647" w14:textId="77777777" w:rsidR="006D2255" w:rsidRDefault="00000000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Central Silk board </w:t>
            </w:r>
          </w:p>
          <w:p w14:paraId="01959E90" w14:textId="77777777" w:rsidR="006D2255" w:rsidRDefault="00000000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Bangalore, Karnataka-560035</w:t>
            </w:r>
          </w:p>
        </w:tc>
      </w:tr>
      <w:tr w:rsidR="006D2255" w14:paraId="257E30FD" w14:textId="77777777">
        <w:trPr>
          <w:trHeight w:val="842"/>
        </w:trPr>
        <w:tc>
          <w:tcPr>
            <w:tcW w:w="4500" w:type="dxa"/>
          </w:tcPr>
          <w:p w14:paraId="2510FB7F" w14:textId="77777777" w:rsidR="006D2255" w:rsidRDefault="00000000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Email and contact number</w:t>
            </w:r>
          </w:p>
          <w:p w14:paraId="178CF28F" w14:textId="77777777" w:rsidR="006D2255" w:rsidRDefault="006D2255">
            <w:pPr>
              <w:spacing w:after="0" w:line="240" w:lineRule="auto"/>
              <w:rPr>
                <w:rFonts w:ascii="Tahoma" w:hAnsi="Tahoma" w:cs="Tahoma"/>
              </w:rPr>
            </w:pPr>
          </w:p>
        </w:tc>
        <w:tc>
          <w:tcPr>
            <w:tcW w:w="4500" w:type="dxa"/>
          </w:tcPr>
          <w:p w14:paraId="15420D00" w14:textId="77777777" w:rsidR="006D2255" w:rsidRDefault="00000000">
            <w:pPr>
              <w:spacing w:after="0" w:line="240" w:lineRule="auto"/>
              <w:rPr>
                <w:rFonts w:ascii="Tahoma" w:hAnsi="Tahoma" w:cs="Tahoma"/>
                <w:u w:val="single"/>
              </w:rPr>
            </w:pPr>
            <w:hyperlink r:id="rId7" w:history="1">
              <w:r>
                <w:rPr>
                  <w:rStyle w:val="Hyperlink"/>
                  <w:rFonts w:ascii="Tahoma" w:hAnsi="Tahoma" w:cs="Tahoma"/>
                </w:rPr>
                <w:t>rajrocksvs@gmail.com</w:t>
              </w:r>
            </w:hyperlink>
          </w:p>
          <w:p w14:paraId="21F9838E" w14:textId="77777777" w:rsidR="006D2255" w:rsidRDefault="00000000">
            <w:pPr>
              <w:spacing w:after="0" w:line="240" w:lineRule="auto"/>
              <w:rPr>
                <w:rFonts w:ascii="Tahoma" w:hAnsi="Tahoma" w:cs="Tahoma"/>
                <w:u w:val="single"/>
              </w:rPr>
            </w:pPr>
            <w:hyperlink r:id="rId8" w:history="1">
              <w:r>
                <w:rPr>
                  <w:rStyle w:val="Hyperlink"/>
                  <w:rFonts w:ascii="Tahoma" w:hAnsi="Tahoma" w:cs="Tahoma"/>
                </w:rPr>
                <w:t>ravirajvs.csb@nic.in</w:t>
              </w:r>
            </w:hyperlink>
          </w:p>
          <w:p w14:paraId="7C38AE28" w14:textId="77777777" w:rsidR="006D2255" w:rsidRDefault="00000000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9535692143</w:t>
            </w:r>
          </w:p>
        </w:tc>
      </w:tr>
      <w:tr w:rsidR="006D2255" w14:paraId="3B29E306" w14:textId="77777777">
        <w:trPr>
          <w:trHeight w:val="565"/>
        </w:trPr>
        <w:tc>
          <w:tcPr>
            <w:tcW w:w="4500" w:type="dxa"/>
          </w:tcPr>
          <w:p w14:paraId="752A2882" w14:textId="77777777" w:rsidR="006D2255" w:rsidRDefault="00000000">
            <w:pPr>
              <w:spacing w:after="0" w:line="240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Positions Held</w:t>
            </w:r>
            <w:r>
              <w:t xml:space="preserve"> </w:t>
            </w:r>
          </w:p>
        </w:tc>
        <w:tc>
          <w:tcPr>
            <w:tcW w:w="4500" w:type="dxa"/>
          </w:tcPr>
          <w:p w14:paraId="6D60F1D1" w14:textId="671FC2C0" w:rsidR="006D2255" w:rsidRDefault="00000000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 xml:space="preserve">Lecturer Asia Pacific </w:t>
            </w:r>
            <w:r w:rsidR="00B57AF3">
              <w:rPr>
                <w:rFonts w:ascii="Tahoma" w:hAnsi="Tahoma" w:cs="Tahoma"/>
                <w:lang w:val="en-US"/>
              </w:rPr>
              <w:t>Institute</w:t>
            </w:r>
            <w:r>
              <w:rPr>
                <w:rFonts w:ascii="Tahoma" w:hAnsi="Tahoma" w:cs="Tahoma"/>
                <w:lang w:val="en-US"/>
              </w:rPr>
              <w:t xml:space="preserve"> of embryology, UOM, Mysore</w:t>
            </w:r>
          </w:p>
        </w:tc>
      </w:tr>
      <w:tr w:rsidR="006D2255" w14:paraId="424A13AE" w14:textId="77777777">
        <w:trPr>
          <w:trHeight w:val="565"/>
        </w:trPr>
        <w:tc>
          <w:tcPr>
            <w:tcW w:w="4500" w:type="dxa"/>
          </w:tcPr>
          <w:p w14:paraId="50F74002" w14:textId="77777777" w:rsidR="006D2255" w:rsidRDefault="006D2255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</w:p>
        </w:tc>
        <w:tc>
          <w:tcPr>
            <w:tcW w:w="4500" w:type="dxa"/>
          </w:tcPr>
          <w:p w14:paraId="385F7CF8" w14:textId="77777777" w:rsidR="006D2255" w:rsidRDefault="00000000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Guest Faculty</w:t>
            </w:r>
            <w:r>
              <w:rPr>
                <w:rFonts w:ascii="Tahoma" w:hAnsi="Tahoma" w:cs="Tahoma"/>
              </w:rPr>
              <w:t>, University of Mysore, India (2017-2018)</w:t>
            </w:r>
          </w:p>
        </w:tc>
      </w:tr>
      <w:tr w:rsidR="006D2255" w14:paraId="78F6ED67" w14:textId="77777777">
        <w:trPr>
          <w:trHeight w:val="565"/>
        </w:trPr>
        <w:tc>
          <w:tcPr>
            <w:tcW w:w="4500" w:type="dxa"/>
          </w:tcPr>
          <w:p w14:paraId="2EE1CF08" w14:textId="77777777" w:rsidR="006D2255" w:rsidRDefault="006D2255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</w:p>
        </w:tc>
        <w:tc>
          <w:tcPr>
            <w:tcW w:w="4500" w:type="dxa"/>
          </w:tcPr>
          <w:p w14:paraId="27D03110" w14:textId="77777777" w:rsidR="006D2255" w:rsidRDefault="00000000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</w:rPr>
              <w:t>Scientist – Central silk Board, India (2018- till date)</w:t>
            </w:r>
          </w:p>
        </w:tc>
      </w:tr>
      <w:tr w:rsidR="006D2255" w14:paraId="173C2E2F" w14:textId="77777777">
        <w:trPr>
          <w:trHeight w:val="297"/>
        </w:trPr>
        <w:tc>
          <w:tcPr>
            <w:tcW w:w="4500" w:type="dxa"/>
          </w:tcPr>
          <w:p w14:paraId="33FE8A45" w14:textId="45360662" w:rsidR="006D2255" w:rsidRDefault="00B57AF3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  <w:r>
              <w:rPr>
                <w:rFonts w:ascii="Tahoma" w:hAnsi="Tahoma" w:cs="Tahoma"/>
                <w:lang w:val="en-US"/>
              </w:rPr>
              <w:t>Qualifi</w:t>
            </w:r>
            <w:r w:rsidR="00000000">
              <w:rPr>
                <w:rFonts w:ascii="Tahoma" w:hAnsi="Tahoma" w:cs="Tahoma"/>
              </w:rPr>
              <w:t>ed</w:t>
            </w:r>
            <w:r w:rsidR="00000000">
              <w:rPr>
                <w:rFonts w:ascii="Tahoma" w:hAnsi="Tahoma" w:cs="Tahoma"/>
                <w:lang w:val="en-US"/>
              </w:rPr>
              <w:t xml:space="preserve"> Exams</w:t>
            </w:r>
          </w:p>
        </w:tc>
        <w:tc>
          <w:tcPr>
            <w:tcW w:w="4500" w:type="dxa"/>
          </w:tcPr>
          <w:p w14:paraId="470B4AAA" w14:textId="1AAD91D6" w:rsidR="006D2255" w:rsidRDefault="00B57AF3">
            <w:pPr>
              <w:spacing w:after="0" w:line="240" w:lineRule="auto"/>
              <w:rPr>
                <w:rFonts w:ascii="Tahoma" w:hAnsi="Tahoma" w:cs="Tahoma"/>
                <w:lang w:val="en-US"/>
              </w:rPr>
            </w:pPr>
            <w:proofErr w:type="spellStart"/>
            <w:proofErr w:type="gramStart"/>
            <w:r>
              <w:rPr>
                <w:rFonts w:ascii="Tahoma" w:hAnsi="Tahoma" w:cs="Tahoma"/>
                <w:lang w:val="en-US"/>
              </w:rPr>
              <w:t>Ph.D</w:t>
            </w:r>
            <w:proofErr w:type="spellEnd"/>
            <w:proofErr w:type="gramEnd"/>
            <w:r>
              <w:rPr>
                <w:rFonts w:ascii="Tahoma" w:hAnsi="Tahoma" w:cs="Tahoma"/>
                <w:lang w:val="en-US"/>
              </w:rPr>
              <w:t xml:space="preserve">; </w:t>
            </w:r>
            <w:r w:rsidR="00000000">
              <w:rPr>
                <w:rFonts w:ascii="Tahoma" w:hAnsi="Tahoma" w:cs="Tahoma"/>
                <w:lang w:val="en-US"/>
              </w:rPr>
              <w:t>CSIR-NET, KSET</w:t>
            </w:r>
          </w:p>
        </w:tc>
      </w:tr>
    </w:tbl>
    <w:p w14:paraId="7AC46D0E" w14:textId="77777777" w:rsidR="006D2255" w:rsidRDefault="006D2255">
      <w:pPr>
        <w:rPr>
          <w:rFonts w:ascii="Tahoma" w:hAnsi="Tahoma" w:cs="Tahoma"/>
        </w:rPr>
      </w:pPr>
    </w:p>
    <w:p w14:paraId="673DA53E" w14:textId="48AFED5E" w:rsidR="00B57AF3" w:rsidRPr="00B57AF3" w:rsidRDefault="00B57AF3">
      <w:pPr>
        <w:rPr>
          <w:rFonts w:ascii="Tahoma" w:hAnsi="Tahoma" w:cs="Tahoma"/>
          <w:b/>
          <w:bCs/>
        </w:rPr>
      </w:pPr>
      <w:r w:rsidRPr="00B57AF3">
        <w:rPr>
          <w:rFonts w:ascii="Tahoma" w:hAnsi="Tahoma" w:cs="Tahoma"/>
          <w:b/>
          <w:bCs/>
        </w:rPr>
        <w:t>Projects handled:</w:t>
      </w:r>
    </w:p>
    <w:p w14:paraId="3BAF16A6" w14:textId="5920710B" w:rsidR="00B57AF3" w:rsidRDefault="00B57AF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AIB02008SI: Identification of DNA markers associated with high temperature and humidity – </w:t>
      </w:r>
    </w:p>
    <w:p w14:paraId="73320F6C" w14:textId="27DCB535" w:rsidR="00B57AF3" w:rsidRDefault="00B57AF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AIB02019MI: Development of bivoltine double hybrids suitable for all seasons across India – </w:t>
      </w:r>
    </w:p>
    <w:p w14:paraId="3B9E0481" w14:textId="5DA1EBB7" w:rsidR="00B57AF3" w:rsidRDefault="00B57AF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MTC1009MNC: </w:t>
      </w:r>
      <w:r w:rsidRPr="00B57AF3">
        <w:rPr>
          <w:rFonts w:ascii="Tahoma" w:hAnsi="Tahoma" w:cs="Tahoma"/>
        </w:rPr>
        <w:t>Development of AI-based Mulberry Cocoon Testing and Sorting Machine for Quality Seed and Commercial Seed</w:t>
      </w:r>
    </w:p>
    <w:p w14:paraId="546CF130" w14:textId="68A819B1" w:rsidR="00B57AF3" w:rsidRDefault="00B57AF3">
      <w:pPr>
        <w:rPr>
          <w:rFonts w:ascii="Tahoma" w:hAnsi="Tahoma" w:cs="Tahoma"/>
        </w:rPr>
      </w:pPr>
      <w:r>
        <w:rPr>
          <w:rFonts w:ascii="Tahoma" w:hAnsi="Tahoma" w:cs="Tahoma"/>
        </w:rPr>
        <w:t xml:space="preserve">SPS09007MIC: </w:t>
      </w:r>
      <w:r w:rsidRPr="00B57AF3">
        <w:rPr>
          <w:rFonts w:ascii="Tahoma" w:hAnsi="Tahoma" w:cs="Tahoma"/>
        </w:rPr>
        <w:t>Assessment of quality parameters of Silkworm (Bombyx mori L) eggs for determination of viability</w:t>
      </w:r>
    </w:p>
    <w:p w14:paraId="5C98A3D3" w14:textId="68B0E10A" w:rsidR="006D2255" w:rsidRPr="00B57AF3" w:rsidRDefault="00000000">
      <w:pPr>
        <w:rPr>
          <w:rFonts w:ascii="Tahoma" w:hAnsi="Tahoma" w:cs="Tahoma"/>
          <w:b/>
          <w:bCs/>
        </w:rPr>
      </w:pPr>
      <w:r w:rsidRPr="00B57AF3">
        <w:rPr>
          <w:rFonts w:ascii="Tahoma" w:hAnsi="Tahoma" w:cs="Tahoma"/>
          <w:b/>
          <w:bCs/>
        </w:rPr>
        <w:t xml:space="preserve">Publications </w:t>
      </w:r>
    </w:p>
    <w:p w14:paraId="66D1CBAA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197F15D2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Suresh, R. V</w:t>
      </w:r>
      <w:r>
        <w:rPr>
          <w:rFonts w:ascii="Tahoma" w:hAnsi="Tahoma" w:cs="Tahoma"/>
        </w:rPr>
        <w:t xml:space="preserve">., Alam, K., Chandrakanth, N., </w:t>
      </w:r>
      <w:proofErr w:type="spellStart"/>
      <w:r>
        <w:rPr>
          <w:rFonts w:ascii="Tahoma" w:hAnsi="Tahoma" w:cs="Tahoma"/>
        </w:rPr>
        <w:t>Pappachan</w:t>
      </w:r>
      <w:proofErr w:type="spellEnd"/>
      <w:r>
        <w:rPr>
          <w:rFonts w:ascii="Tahoma" w:hAnsi="Tahoma" w:cs="Tahoma"/>
        </w:rPr>
        <w:t>, A., &amp; Moorthy, S. M. (2024). Silkworm genomics: A novel tool in silkworm crop improvement. In R. V. Suresh, S. Saha, &amp; K. Alam (Eds.), Biotechnology for silkworm crop enhancement: Tools and applications (pp. 21-32). Springer.</w:t>
      </w:r>
    </w:p>
    <w:p w14:paraId="3B74E3B2" w14:textId="77777777" w:rsidR="006D2255" w:rsidRDefault="006D2255">
      <w:pPr>
        <w:pStyle w:val="ListParagraph"/>
        <w:ind w:left="360"/>
        <w:jc w:val="both"/>
        <w:rPr>
          <w:rFonts w:ascii="Tahoma" w:hAnsi="Tahoma" w:cs="Tahoma"/>
        </w:rPr>
      </w:pPr>
    </w:p>
    <w:p w14:paraId="0E4FE54E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Suresh, R. V.</w:t>
      </w:r>
      <w:r>
        <w:rPr>
          <w:rFonts w:ascii="Tahoma" w:hAnsi="Tahoma" w:cs="Tahoma"/>
        </w:rPr>
        <w:t xml:space="preserve"> (2017). Association of RFC1 A80G gene polymorphism with advanced maternal age in risk of Down syndrome. Current Medicine Research and Practice, 7(1), 6-10.</w:t>
      </w:r>
    </w:p>
    <w:p w14:paraId="2A1C994F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2632397A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  <w:b/>
          <w:bCs/>
        </w:rPr>
        <w:t>Suresh, R. V.</w:t>
      </w:r>
      <w:r>
        <w:rPr>
          <w:rFonts w:ascii="Tahoma" w:hAnsi="Tahoma" w:cs="Tahoma"/>
        </w:rPr>
        <w:t xml:space="preserve">, Lingaiah, K., </w:t>
      </w:r>
      <w:proofErr w:type="spellStart"/>
      <w:r>
        <w:rPr>
          <w:rFonts w:ascii="Tahoma" w:hAnsi="Tahoma" w:cs="Tahoma"/>
        </w:rPr>
        <w:t>Veerappa</w:t>
      </w:r>
      <w:proofErr w:type="spellEnd"/>
      <w:r>
        <w:rPr>
          <w:rFonts w:ascii="Tahoma" w:hAnsi="Tahoma" w:cs="Tahoma"/>
        </w:rPr>
        <w:t>, A. M., &amp; Ramachandra, N. B. (2017). Identifying the risk of producing aneuploids using meiotic recombination genes as biomarkers: A copy number variation approach. The Indian Journal of Medical Research, 145(1), 39-46.</w:t>
      </w:r>
    </w:p>
    <w:p w14:paraId="6FD3C5A0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2A516FD5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Alam, K., Paik, J. H., Saha, S., &amp; </w:t>
      </w:r>
      <w:r>
        <w:rPr>
          <w:rFonts w:ascii="Tahoma" w:hAnsi="Tahoma" w:cs="Tahoma"/>
          <w:b/>
          <w:bCs/>
        </w:rPr>
        <w:t>Suresh, R. V.</w:t>
      </w:r>
      <w:r>
        <w:rPr>
          <w:rFonts w:ascii="Tahoma" w:hAnsi="Tahoma" w:cs="Tahoma"/>
        </w:rPr>
        <w:t xml:space="preserve"> (2024). TAR: A highly accurate machine-learning model to predict the cocoon shell weight of </w:t>
      </w:r>
      <w:proofErr w:type="spellStart"/>
      <w:r>
        <w:rPr>
          <w:rFonts w:ascii="Tahoma" w:hAnsi="Tahoma" w:cs="Tahoma"/>
        </w:rPr>
        <w:t>tasar</w:t>
      </w:r>
      <w:proofErr w:type="spellEnd"/>
      <w:r>
        <w:rPr>
          <w:rFonts w:ascii="Tahoma" w:hAnsi="Tahoma" w:cs="Tahoma"/>
        </w:rPr>
        <w:t xml:space="preserve"> silkworm </w:t>
      </w:r>
      <w:r>
        <w:rPr>
          <w:rFonts w:ascii="Tahoma" w:hAnsi="Tahoma" w:cs="Tahoma"/>
          <w:i/>
          <w:iCs/>
        </w:rPr>
        <w:t xml:space="preserve">Antheraea </w:t>
      </w:r>
      <w:proofErr w:type="spellStart"/>
      <w:r>
        <w:rPr>
          <w:rFonts w:ascii="Tahoma" w:hAnsi="Tahoma" w:cs="Tahoma"/>
          <w:i/>
          <w:iCs/>
        </w:rPr>
        <w:t>mylita</w:t>
      </w:r>
      <w:proofErr w:type="spellEnd"/>
      <w:r>
        <w:rPr>
          <w:rFonts w:ascii="Tahoma" w:hAnsi="Tahoma" w:cs="Tahoma"/>
        </w:rPr>
        <w:t>. Agricultural Research, 1-6.</w:t>
      </w:r>
    </w:p>
    <w:p w14:paraId="113BF6A7" w14:textId="77777777" w:rsidR="006D2255" w:rsidRDefault="006D2255">
      <w:pPr>
        <w:pStyle w:val="ListParagraph"/>
        <w:ind w:left="360"/>
        <w:jc w:val="both"/>
        <w:rPr>
          <w:rFonts w:ascii="Tahoma" w:hAnsi="Tahoma" w:cs="Tahoma"/>
        </w:rPr>
      </w:pPr>
    </w:p>
    <w:p w14:paraId="447227F4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Alam, K., </w:t>
      </w:r>
      <w:r>
        <w:rPr>
          <w:rFonts w:ascii="Tahoma" w:hAnsi="Tahoma" w:cs="Tahoma"/>
          <w:b/>
          <w:bCs/>
        </w:rPr>
        <w:t>Raviraj, V. S</w:t>
      </w:r>
      <w:r>
        <w:rPr>
          <w:rFonts w:ascii="Tahoma" w:hAnsi="Tahoma" w:cs="Tahoma"/>
        </w:rPr>
        <w:t xml:space="preserve">., Chowdhury, T., </w:t>
      </w:r>
      <w:proofErr w:type="spellStart"/>
      <w:r>
        <w:rPr>
          <w:rFonts w:ascii="Tahoma" w:hAnsi="Tahoma" w:cs="Tahoma"/>
        </w:rPr>
        <w:t>Bhuimali</w:t>
      </w:r>
      <w:proofErr w:type="spellEnd"/>
      <w:r>
        <w:rPr>
          <w:rFonts w:ascii="Tahoma" w:hAnsi="Tahoma" w:cs="Tahoma"/>
        </w:rPr>
        <w:t>, A., Ghosh, P., &amp; Saha, S. (2021). Application of biotechnology in sericulture: Progress, scope and prospect. The Nucleus, 64, 1-22.</w:t>
      </w:r>
    </w:p>
    <w:p w14:paraId="6A7399D3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6FE119DA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Alam, K., </w:t>
      </w:r>
      <w:r>
        <w:rPr>
          <w:rFonts w:ascii="Tahoma" w:hAnsi="Tahoma" w:cs="Tahoma"/>
          <w:b/>
          <w:bCs/>
        </w:rPr>
        <w:t>Raviraj, V. S</w:t>
      </w:r>
      <w:r>
        <w:rPr>
          <w:rFonts w:ascii="Tahoma" w:hAnsi="Tahoma" w:cs="Tahoma"/>
        </w:rPr>
        <w:t xml:space="preserve">., Kar, P. K., &amp; </w:t>
      </w:r>
      <w:proofErr w:type="spellStart"/>
      <w:r>
        <w:rPr>
          <w:rFonts w:ascii="Tahoma" w:hAnsi="Tahoma" w:cs="Tahoma"/>
        </w:rPr>
        <w:t>Chacroborty</w:t>
      </w:r>
      <w:proofErr w:type="spellEnd"/>
      <w:r>
        <w:rPr>
          <w:rFonts w:ascii="Tahoma" w:hAnsi="Tahoma" w:cs="Tahoma"/>
        </w:rPr>
        <w:t xml:space="preserve">, S. (2022). Diversity in wild </w:t>
      </w:r>
      <w:proofErr w:type="spellStart"/>
      <w:r>
        <w:rPr>
          <w:rFonts w:ascii="Tahoma" w:hAnsi="Tahoma" w:cs="Tahoma"/>
        </w:rPr>
        <w:t>tasar</w:t>
      </w:r>
      <w:proofErr w:type="spellEnd"/>
      <w:r>
        <w:rPr>
          <w:rFonts w:ascii="Tahoma" w:hAnsi="Tahoma" w:cs="Tahoma"/>
        </w:rPr>
        <w:t xml:space="preserve"> (Antheraea mylitta D.) </w:t>
      </w:r>
      <w:proofErr w:type="spellStart"/>
      <w:r>
        <w:rPr>
          <w:rFonts w:ascii="Tahoma" w:hAnsi="Tahoma" w:cs="Tahoma"/>
        </w:rPr>
        <w:t>ecoraces</w:t>
      </w:r>
      <w:proofErr w:type="spellEnd"/>
      <w:r>
        <w:rPr>
          <w:rFonts w:ascii="Tahoma" w:hAnsi="Tahoma" w:cs="Tahoma"/>
        </w:rPr>
        <w:t xml:space="preserve"> of </w:t>
      </w:r>
      <w:proofErr w:type="spellStart"/>
      <w:r>
        <w:rPr>
          <w:rFonts w:ascii="Tahoma" w:hAnsi="Tahoma" w:cs="Tahoma"/>
        </w:rPr>
        <w:t>Simlipal</w:t>
      </w:r>
      <w:proofErr w:type="spellEnd"/>
      <w:r>
        <w:rPr>
          <w:rFonts w:ascii="Tahoma" w:hAnsi="Tahoma" w:cs="Tahoma"/>
        </w:rPr>
        <w:t xml:space="preserve"> Biosphere Reserve with respect to cocoon and associated parameters. Plant Archives.</w:t>
      </w:r>
    </w:p>
    <w:p w14:paraId="29A9B71C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6EE26AD6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Alam, K., </w:t>
      </w:r>
      <w:r>
        <w:rPr>
          <w:rFonts w:ascii="Tahoma" w:hAnsi="Tahoma" w:cs="Tahoma"/>
          <w:b/>
          <w:bCs/>
        </w:rPr>
        <w:t>Raviraj, V. S.,</w:t>
      </w:r>
      <w:r>
        <w:rPr>
          <w:rFonts w:ascii="Tahoma" w:hAnsi="Tahoma" w:cs="Tahoma"/>
        </w:rPr>
        <w:t xml:space="preserve"> Paul, M., Ghosh, S., </w:t>
      </w:r>
      <w:proofErr w:type="spellStart"/>
      <w:r>
        <w:rPr>
          <w:rFonts w:ascii="Tahoma" w:hAnsi="Tahoma" w:cs="Tahoma"/>
        </w:rPr>
        <w:t>Nalvadi</w:t>
      </w:r>
      <w:proofErr w:type="spellEnd"/>
      <w:r>
        <w:rPr>
          <w:rFonts w:ascii="Tahoma" w:hAnsi="Tahoma" w:cs="Tahoma"/>
        </w:rPr>
        <w:t xml:space="preserve">, C., Kar, P. K., &amp; Saha, S. (2024). Wild silk insect of </w:t>
      </w:r>
      <w:proofErr w:type="spellStart"/>
      <w:r>
        <w:rPr>
          <w:rFonts w:ascii="Tahoma" w:hAnsi="Tahoma" w:cs="Tahoma"/>
        </w:rPr>
        <w:t>Simlipal</w:t>
      </w:r>
      <w:proofErr w:type="spellEnd"/>
      <w:r>
        <w:rPr>
          <w:rFonts w:ascii="Tahoma" w:hAnsi="Tahoma" w:cs="Tahoma"/>
        </w:rPr>
        <w:t xml:space="preserve"> Biosphere and its molecular genetic diversity for conservation. </w:t>
      </w:r>
      <w:proofErr w:type="spellStart"/>
      <w:r>
        <w:rPr>
          <w:rFonts w:ascii="Tahoma" w:hAnsi="Tahoma" w:cs="Tahoma"/>
        </w:rPr>
        <w:t>Biologia</w:t>
      </w:r>
      <w:proofErr w:type="spellEnd"/>
      <w:r>
        <w:rPr>
          <w:rFonts w:ascii="Tahoma" w:hAnsi="Tahoma" w:cs="Tahoma"/>
        </w:rPr>
        <w:t xml:space="preserve"> Futura. https://doi.org/10.1007/s42977-024-00222-5</w:t>
      </w:r>
    </w:p>
    <w:p w14:paraId="7F298062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762F3E7D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0D7D2A3D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Chandrakanth, N., </w:t>
      </w:r>
      <w:r>
        <w:rPr>
          <w:rFonts w:ascii="Tahoma" w:hAnsi="Tahoma" w:cs="Tahoma"/>
          <w:b/>
          <w:bCs/>
        </w:rPr>
        <w:t>Suresh, R. V.</w:t>
      </w:r>
      <w:r>
        <w:rPr>
          <w:rFonts w:ascii="Tahoma" w:hAnsi="Tahoma" w:cs="Tahoma"/>
        </w:rPr>
        <w:t>, Gadwala, M., &amp; Moorthy, S. M. (2024). Applications of marker assisted selection in silkworm breeding for abiotic stress tolerance. In R. V. Suresh, S. Saha, &amp; K. Alam (Eds.), Biotechnology for silkworm crop enhancement: Tools and applications (pp. 69-95). Springer.</w:t>
      </w:r>
    </w:p>
    <w:p w14:paraId="15CA1E22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05F2CC22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Hossain, A., Devi, W. S., </w:t>
      </w:r>
      <w:proofErr w:type="spellStart"/>
      <w:r>
        <w:rPr>
          <w:rFonts w:ascii="Tahoma" w:hAnsi="Tahoma" w:cs="Tahoma"/>
        </w:rPr>
        <w:t>Yumnam</w:t>
      </w:r>
      <w:proofErr w:type="spellEnd"/>
      <w:r>
        <w:rPr>
          <w:rFonts w:ascii="Tahoma" w:hAnsi="Tahoma" w:cs="Tahoma"/>
        </w:rPr>
        <w:t xml:space="preserve">, D., Majumdar, S., &amp; </w:t>
      </w:r>
      <w:r>
        <w:rPr>
          <w:rFonts w:ascii="Tahoma" w:hAnsi="Tahoma" w:cs="Tahoma"/>
          <w:b/>
          <w:bCs/>
        </w:rPr>
        <w:t xml:space="preserve">Suresh, R. V. </w:t>
      </w:r>
      <w:r>
        <w:rPr>
          <w:rFonts w:ascii="Tahoma" w:hAnsi="Tahoma" w:cs="Tahoma"/>
        </w:rPr>
        <w:t xml:space="preserve">(2025). Assessment of stable strains of Eri silkworms (Samia </w:t>
      </w:r>
      <w:proofErr w:type="spellStart"/>
      <w:r>
        <w:rPr>
          <w:rFonts w:ascii="Tahoma" w:hAnsi="Tahoma" w:cs="Tahoma"/>
        </w:rPr>
        <w:t>ricini</w:t>
      </w:r>
      <w:proofErr w:type="spellEnd"/>
      <w:r>
        <w:rPr>
          <w:rFonts w:ascii="Tahoma" w:hAnsi="Tahoma" w:cs="Tahoma"/>
        </w:rPr>
        <w:t>) for commercial silk production under the climate of Manipur. Advances in Research on Teaching, 26(1), 369-377.</w:t>
      </w:r>
    </w:p>
    <w:p w14:paraId="4E8DD64B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3262DFF3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Lingaiah, K., Satish, L., Raviraj, V. S., Moorthy, S. M., &amp; </w:t>
      </w:r>
      <w:proofErr w:type="spellStart"/>
      <w:r>
        <w:rPr>
          <w:rFonts w:ascii="Tahoma" w:hAnsi="Tahoma" w:cs="Tahoma"/>
        </w:rPr>
        <w:t>Sivaprasad</w:t>
      </w:r>
      <w:proofErr w:type="spellEnd"/>
      <w:r>
        <w:rPr>
          <w:rFonts w:ascii="Tahoma" w:hAnsi="Tahoma" w:cs="Tahoma"/>
        </w:rPr>
        <w:t>, V. (2024). An insight into transcriptomics of the mulberry silkworm, Bombyx mori: A review. In R. V. Suresh, S. Saha, &amp; K. Alam (Eds.), Biotechnology for silkworm crop enhancement: Tools and applications (pp. 33-43). Springer.</w:t>
      </w:r>
    </w:p>
    <w:p w14:paraId="16364BEA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3C0B134B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Murthy, A. S. N., &amp; Suresh, R. V. (2021). Comprehensive in silico mutational-sensitivity analysis of PTEN establishes signature regions implicated in pathogenesis of </w:t>
      </w:r>
      <w:proofErr w:type="gramStart"/>
      <w:r>
        <w:rPr>
          <w:rFonts w:ascii="Tahoma" w:hAnsi="Tahoma" w:cs="Tahoma"/>
        </w:rPr>
        <w:t>Autism Spectrum Disorders</w:t>
      </w:r>
      <w:proofErr w:type="gramEnd"/>
      <w:r>
        <w:rPr>
          <w:rFonts w:ascii="Tahoma" w:hAnsi="Tahoma" w:cs="Tahoma"/>
        </w:rPr>
        <w:t>. Genomics, 113(1), 999-1017.</w:t>
      </w:r>
    </w:p>
    <w:p w14:paraId="0FF0026F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059A1C2B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Murthy, M., Raviraj, V. S., Sonowal, A., &amp; Nair, J. S. (2024). Silkworm databases and research tools: A comprehensive guide for advancing sericulture research. In R. V. Suresh, S. Saha, &amp; K. Alam (Eds.), Biotechnology for silkworm crop enhancement: Tools and applications (pp. 219-237). Springer.</w:t>
      </w:r>
    </w:p>
    <w:p w14:paraId="043747CF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57CA8DCA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Prabhanjan, M., Suresh, R. V., Murthy, M. N., &amp; Ramachandra, N. B. (2016). Type 2 diabetes mellitus disease risk genes identified by genome wide copy number variation scan in normal populations. Diabetes Research and Clinical Practice, 113, 160-170.</w:t>
      </w:r>
    </w:p>
    <w:p w14:paraId="10AE6410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0D417FF3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t>Ranjini, Raviraj, V. S., Moorthy, S. M., &amp; Doss, S. G. (2024). Epigenomics: A way forward from classical approach. In R. V. Suresh, S. Saha, &amp; K. Alam (Eds.), Biotechnology for silkworm crop enhancement: Tools and applications (pp. 55-67). Springer.</w:t>
      </w:r>
    </w:p>
    <w:p w14:paraId="24D6415B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4A95FCC0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r>
        <w:rPr>
          <w:rFonts w:ascii="Tahoma" w:hAnsi="Tahoma" w:cs="Tahoma"/>
        </w:rPr>
        <w:lastRenderedPageBreak/>
        <w:t xml:space="preserve">Satish, L., Kusuma, L., Suresh, R. V., Moorthy, S. M., &amp; </w:t>
      </w:r>
      <w:proofErr w:type="spellStart"/>
      <w:r>
        <w:rPr>
          <w:rFonts w:ascii="Tahoma" w:hAnsi="Tahoma" w:cs="Tahoma"/>
        </w:rPr>
        <w:t>Sivaprasad</w:t>
      </w:r>
      <w:proofErr w:type="spellEnd"/>
      <w:r>
        <w:rPr>
          <w:rFonts w:ascii="Tahoma" w:hAnsi="Tahoma" w:cs="Tahoma"/>
        </w:rPr>
        <w:t>, V. (2024). Application of marker-assisted selection in silkworm breeding for disease resistance. In R. V. Suresh, S. Saha, &amp; K. Alam (Eds.), Biotechnology for silkworm crop enhancement: Tools and applications (pp. 109-118). Springer.</w:t>
      </w:r>
    </w:p>
    <w:p w14:paraId="770E3088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7668C8FD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Veerappa</w:t>
      </w:r>
      <w:proofErr w:type="spellEnd"/>
      <w:r>
        <w:rPr>
          <w:rFonts w:ascii="Tahoma" w:hAnsi="Tahoma" w:cs="Tahoma"/>
        </w:rPr>
        <w:t xml:space="preserve">, A. M., Lingaiah, K., </w:t>
      </w:r>
      <w:proofErr w:type="spellStart"/>
      <w:r>
        <w:rPr>
          <w:rFonts w:ascii="Tahoma" w:hAnsi="Tahoma" w:cs="Tahoma"/>
        </w:rPr>
        <w:t>Vishweswaraiah</w:t>
      </w:r>
      <w:proofErr w:type="spellEnd"/>
      <w:r>
        <w:rPr>
          <w:rFonts w:ascii="Tahoma" w:hAnsi="Tahoma" w:cs="Tahoma"/>
        </w:rPr>
        <w:t xml:space="preserve">, S., Murthy, M., </w:t>
      </w:r>
      <w:r>
        <w:rPr>
          <w:rFonts w:ascii="Tahoma" w:hAnsi="Tahoma" w:cs="Tahoma"/>
          <w:b/>
          <w:bCs/>
        </w:rPr>
        <w:t>Suresh, R. V</w:t>
      </w:r>
      <w:r>
        <w:rPr>
          <w:rFonts w:ascii="Tahoma" w:hAnsi="Tahoma" w:cs="Tahoma"/>
        </w:rPr>
        <w:t xml:space="preserve">., &amp; Ramachandra, N. B. (2014). Copy number variations burden on miRNA genes reveals layers of complexities involved in the regulation of pathways and phenotypic expression. </w:t>
      </w:r>
      <w:proofErr w:type="spellStart"/>
      <w:r>
        <w:rPr>
          <w:rFonts w:ascii="Tahoma" w:hAnsi="Tahoma" w:cs="Tahoma"/>
        </w:rPr>
        <w:t>PLoS</w:t>
      </w:r>
      <w:proofErr w:type="spellEnd"/>
      <w:r>
        <w:rPr>
          <w:rFonts w:ascii="Tahoma" w:hAnsi="Tahoma" w:cs="Tahoma"/>
        </w:rPr>
        <w:t xml:space="preserve"> ONE, 9(2), Article e90391.</w:t>
      </w:r>
    </w:p>
    <w:p w14:paraId="2CF38E38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16A3BB02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Veerappa</w:t>
      </w:r>
      <w:proofErr w:type="spellEnd"/>
      <w:r>
        <w:rPr>
          <w:rFonts w:ascii="Tahoma" w:hAnsi="Tahoma" w:cs="Tahoma"/>
        </w:rPr>
        <w:t xml:space="preserve">, A. M., Murthy, M. N., </w:t>
      </w:r>
      <w:proofErr w:type="spellStart"/>
      <w:r>
        <w:rPr>
          <w:rFonts w:ascii="Tahoma" w:hAnsi="Tahoma" w:cs="Tahoma"/>
        </w:rPr>
        <w:t>Vishweswaraiah</w:t>
      </w:r>
      <w:proofErr w:type="spellEnd"/>
      <w:r>
        <w:rPr>
          <w:rFonts w:ascii="Tahoma" w:hAnsi="Tahoma" w:cs="Tahoma"/>
        </w:rPr>
        <w:t xml:space="preserve">, S., Lingaiah, K., </w:t>
      </w:r>
      <w:r>
        <w:rPr>
          <w:rFonts w:ascii="Tahoma" w:hAnsi="Tahoma" w:cs="Tahoma"/>
          <w:b/>
          <w:bCs/>
        </w:rPr>
        <w:t>Suresh, R. V.</w:t>
      </w:r>
      <w:r>
        <w:rPr>
          <w:rFonts w:ascii="Tahoma" w:hAnsi="Tahoma" w:cs="Tahoma"/>
        </w:rPr>
        <w:t xml:space="preserve">, &amp; Ramachandra, N. B. (2015). Global spectrum of copy number variations reveals genome organizational plasticity and proposes new migration routes. </w:t>
      </w:r>
      <w:proofErr w:type="spellStart"/>
      <w:r>
        <w:rPr>
          <w:rFonts w:ascii="Tahoma" w:hAnsi="Tahoma" w:cs="Tahoma"/>
        </w:rPr>
        <w:t>PLoS</w:t>
      </w:r>
      <w:proofErr w:type="spellEnd"/>
      <w:r>
        <w:rPr>
          <w:rFonts w:ascii="Tahoma" w:hAnsi="Tahoma" w:cs="Tahoma"/>
        </w:rPr>
        <w:t xml:space="preserve"> ONE, 10(4), Article e0121846.</w:t>
      </w:r>
    </w:p>
    <w:p w14:paraId="224A0C34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0DC2DD84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Veerappa</w:t>
      </w:r>
      <w:proofErr w:type="spellEnd"/>
      <w:r>
        <w:rPr>
          <w:rFonts w:ascii="Tahoma" w:hAnsi="Tahoma" w:cs="Tahoma"/>
        </w:rPr>
        <w:t xml:space="preserve">, A. M., </w:t>
      </w:r>
      <w:r>
        <w:rPr>
          <w:rFonts w:ascii="Tahoma" w:hAnsi="Tahoma" w:cs="Tahoma"/>
          <w:b/>
          <w:bCs/>
        </w:rPr>
        <w:t>Suresh, R. V.</w:t>
      </w:r>
      <w:r>
        <w:rPr>
          <w:rFonts w:ascii="Tahoma" w:hAnsi="Tahoma" w:cs="Tahoma"/>
        </w:rPr>
        <w:t>, Vishweswaraiah, S., Lingaiah, K., Murthy, M. N., &amp; Ramachandra, N. B. (2015). Global patterns of large copy number variations in the human genome reveal complexity in chromosome organization. Genetics Research, 97, e6.</w:t>
      </w:r>
    </w:p>
    <w:p w14:paraId="07B8D464" w14:textId="77777777" w:rsidR="006D2255" w:rsidRDefault="006D2255">
      <w:pPr>
        <w:pStyle w:val="ListParagraph"/>
        <w:jc w:val="both"/>
        <w:rPr>
          <w:rFonts w:ascii="Tahoma" w:hAnsi="Tahoma" w:cs="Tahoma"/>
        </w:rPr>
      </w:pPr>
    </w:p>
    <w:p w14:paraId="58B8C616" w14:textId="77777777" w:rsidR="006D2255" w:rsidRDefault="00000000">
      <w:pPr>
        <w:pStyle w:val="ListParagraph"/>
        <w:numPr>
          <w:ilvl w:val="0"/>
          <w:numId w:val="1"/>
        </w:numPr>
        <w:jc w:val="both"/>
        <w:rPr>
          <w:rFonts w:ascii="Tahoma" w:hAnsi="Tahoma" w:cs="Tahoma"/>
        </w:rPr>
      </w:pPr>
      <w:proofErr w:type="spellStart"/>
      <w:r>
        <w:rPr>
          <w:rFonts w:ascii="Tahoma" w:hAnsi="Tahoma" w:cs="Tahoma"/>
        </w:rPr>
        <w:t>Veerappa</w:t>
      </w:r>
      <w:proofErr w:type="spellEnd"/>
      <w:r>
        <w:rPr>
          <w:rFonts w:ascii="Tahoma" w:hAnsi="Tahoma" w:cs="Tahoma"/>
        </w:rPr>
        <w:t xml:space="preserve">, A. M., Lingaiah, K., </w:t>
      </w:r>
      <w:proofErr w:type="spellStart"/>
      <w:r>
        <w:rPr>
          <w:rFonts w:ascii="Tahoma" w:hAnsi="Tahoma" w:cs="Tahoma"/>
        </w:rPr>
        <w:t>Vishweswaraiah</w:t>
      </w:r>
      <w:proofErr w:type="spellEnd"/>
      <w:r>
        <w:rPr>
          <w:rFonts w:ascii="Tahoma" w:hAnsi="Tahoma" w:cs="Tahoma"/>
        </w:rPr>
        <w:t xml:space="preserve">, S., Murthy, M. N., </w:t>
      </w:r>
      <w:r>
        <w:rPr>
          <w:rFonts w:ascii="Tahoma" w:hAnsi="Tahoma" w:cs="Tahoma"/>
          <w:b/>
          <w:bCs/>
        </w:rPr>
        <w:t>Suresh, R. V</w:t>
      </w:r>
      <w:r>
        <w:rPr>
          <w:rFonts w:ascii="Tahoma" w:hAnsi="Tahoma" w:cs="Tahoma"/>
        </w:rPr>
        <w:t xml:space="preserve">., &amp; Ramachandra, N. B. (2014). Impact of copy number variations burden on coding genome in humans using integrated </w:t>
      </w:r>
      <w:proofErr w:type="gramStart"/>
      <w:r>
        <w:rPr>
          <w:rFonts w:ascii="Tahoma" w:hAnsi="Tahoma" w:cs="Tahoma"/>
        </w:rPr>
        <w:t>high resolution</w:t>
      </w:r>
      <w:proofErr w:type="gramEnd"/>
      <w:r>
        <w:rPr>
          <w:rFonts w:ascii="Tahoma" w:hAnsi="Tahoma" w:cs="Tahoma"/>
        </w:rPr>
        <w:t xml:space="preserve"> arrays. Genetics Research, 96, e14.</w:t>
      </w:r>
    </w:p>
    <w:p w14:paraId="439417F4" w14:textId="77777777" w:rsidR="006D2255" w:rsidRDefault="00000000">
      <w:pPr>
        <w:jc w:val="both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 xml:space="preserve">Books Published </w:t>
      </w:r>
    </w:p>
    <w:p w14:paraId="2367BCF1" w14:textId="77777777" w:rsidR="006D2255" w:rsidRDefault="0000000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</w:rPr>
        <w:t>Suresh, R. V., Saha, S., &amp; Alam, K. (2024). Biotechnology for silkworm crop enhancement. Springer.</w:t>
      </w:r>
    </w:p>
    <w:p w14:paraId="5DC82019" w14:textId="77777777" w:rsidR="006D2255" w:rsidRDefault="00000000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ahoma" w:hAnsi="Tahoma" w:cs="Tahoma"/>
        </w:rPr>
      </w:pPr>
      <w:r>
        <w:rPr>
          <w:rFonts w:ascii="Tahoma" w:hAnsi="Tahoma" w:cs="Tahoma"/>
          <w:lang w:val="en-US"/>
        </w:rPr>
        <w:t xml:space="preserve">Manual on mulberry diseases and </w:t>
      </w:r>
      <w:proofErr w:type="gramStart"/>
      <w:r>
        <w:rPr>
          <w:rFonts w:ascii="Tahoma" w:hAnsi="Tahoma" w:cs="Tahoma"/>
          <w:lang w:val="en-US"/>
        </w:rPr>
        <w:t>pests</w:t>
      </w:r>
      <w:proofErr w:type="gramEnd"/>
      <w:r>
        <w:rPr>
          <w:rFonts w:ascii="Tahoma" w:hAnsi="Tahoma" w:cs="Tahoma"/>
          <w:lang w:val="en-US"/>
        </w:rPr>
        <w:t xml:space="preserve"> identification ISBN No. </w:t>
      </w:r>
      <w:r>
        <w:rPr>
          <w:rFonts w:ascii="Tahoma" w:hAnsi="Tahoma" w:cs="Tahoma"/>
        </w:rPr>
        <w:t>978-81-980</w:t>
      </w:r>
    </w:p>
    <w:p w14:paraId="618441E9" w14:textId="77777777" w:rsidR="006D2255" w:rsidRDefault="006D2255">
      <w:pPr>
        <w:jc w:val="both"/>
        <w:rPr>
          <w:rFonts w:ascii="Tahoma" w:hAnsi="Tahoma" w:cs="Tahoma"/>
        </w:rPr>
      </w:pPr>
    </w:p>
    <w:p w14:paraId="29E177E4" w14:textId="77777777" w:rsidR="006D2255" w:rsidRDefault="006D2255">
      <w:pPr>
        <w:jc w:val="both"/>
        <w:rPr>
          <w:rFonts w:ascii="Tahoma" w:hAnsi="Tahoma" w:cs="Tahoma"/>
        </w:rPr>
      </w:pPr>
    </w:p>
    <w:p w14:paraId="49C11D0D" w14:textId="77777777" w:rsidR="006D2255" w:rsidRDefault="006D2255">
      <w:pPr>
        <w:rPr>
          <w:rFonts w:ascii="Tahoma" w:hAnsi="Tahoma" w:cs="Tahoma"/>
        </w:rPr>
      </w:pPr>
    </w:p>
    <w:p w14:paraId="1084508B" w14:textId="77777777" w:rsidR="006D2255" w:rsidRDefault="006D2255">
      <w:pPr>
        <w:rPr>
          <w:rFonts w:ascii="Tahoma" w:hAnsi="Tahoma" w:cs="Tahoma"/>
        </w:rPr>
      </w:pPr>
    </w:p>
    <w:p w14:paraId="3F12AFA6" w14:textId="77777777" w:rsidR="006D2255" w:rsidRDefault="006D2255">
      <w:pPr>
        <w:rPr>
          <w:rFonts w:ascii="Tahoma" w:hAnsi="Tahoma" w:cs="Tahoma"/>
        </w:rPr>
      </w:pPr>
    </w:p>
    <w:p w14:paraId="4AE95443" w14:textId="77777777" w:rsidR="006D2255" w:rsidRDefault="006D2255"/>
    <w:p w14:paraId="745269D3" w14:textId="77777777" w:rsidR="006D2255" w:rsidRDefault="006D2255"/>
    <w:sectPr w:rsidR="006D22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D5631" w14:textId="77777777" w:rsidR="001A250A" w:rsidRDefault="001A250A">
      <w:pPr>
        <w:spacing w:line="240" w:lineRule="auto"/>
      </w:pPr>
      <w:r>
        <w:separator/>
      </w:r>
    </w:p>
  </w:endnote>
  <w:endnote w:type="continuationSeparator" w:id="0">
    <w:p w14:paraId="6D35B1ED" w14:textId="77777777" w:rsidR="001A250A" w:rsidRDefault="001A25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DDC9" w14:textId="77777777" w:rsidR="001A250A" w:rsidRDefault="001A250A">
      <w:pPr>
        <w:spacing w:after="0"/>
      </w:pPr>
      <w:r>
        <w:separator/>
      </w:r>
    </w:p>
  </w:footnote>
  <w:footnote w:type="continuationSeparator" w:id="0">
    <w:p w14:paraId="0053ED36" w14:textId="77777777" w:rsidR="001A250A" w:rsidRDefault="001A250A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B5BFB"/>
    <w:multiLevelType w:val="multilevel"/>
    <w:tmpl w:val="210B5BF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B63284"/>
    <w:multiLevelType w:val="multilevel"/>
    <w:tmpl w:val="7FB632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5183375">
    <w:abstractNumId w:val="0"/>
  </w:num>
  <w:num w:numId="2" w16cid:durableId="928779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DE4"/>
    <w:rsid w:val="00045209"/>
    <w:rsid w:val="000625D7"/>
    <w:rsid w:val="00165927"/>
    <w:rsid w:val="001A250A"/>
    <w:rsid w:val="00585901"/>
    <w:rsid w:val="005D2E97"/>
    <w:rsid w:val="006D2255"/>
    <w:rsid w:val="0099746F"/>
    <w:rsid w:val="00A20DE4"/>
    <w:rsid w:val="00B57AF3"/>
    <w:rsid w:val="00C8058D"/>
    <w:rsid w:val="13367D44"/>
    <w:rsid w:val="2753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0B0C9"/>
  <w15:docId w15:val="{7544FDA7-CEAA-4915-85EA-6168E8A6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eastAsia="en-US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qFormat/>
    <w:rPr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IntenseEmphasis1">
    <w:name w:val="Intense Emphasis1"/>
    <w:basedOn w:val="DefaultParagraphFont"/>
    <w:uiPriority w:val="21"/>
    <w:qFormat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F5496" w:themeColor="accent1" w:themeShade="BF"/>
    </w:rPr>
  </w:style>
  <w:style w:type="character" w:customStyle="1" w:styleId="IntenseReference1">
    <w:name w:val="Intense Reference1"/>
    <w:basedOn w:val="DefaultParagraphFont"/>
    <w:uiPriority w:val="32"/>
    <w:qFormat/>
    <w:rPr>
      <w:b/>
      <w:bCs/>
      <w:smallCaps/>
      <w:color w:val="2F5496" w:themeColor="accent1" w:themeShade="BF"/>
      <w:spacing w:val="5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virajvs.csb@nic.in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ajrocksvs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3</Pages>
  <Words>896</Words>
  <Characters>5108</Characters>
  <Application>Microsoft Office Word</Application>
  <DocSecurity>0</DocSecurity>
  <Lines>42</Lines>
  <Paragraphs>11</Paragraphs>
  <ScaleCrop>false</ScaleCrop>
  <Company/>
  <LinksUpToDate>false</LinksUpToDate>
  <CharactersWithSpaces>5993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 raj</dc:creator>
  <cp:lastModifiedBy>RAVI RAJ</cp:lastModifiedBy>
  <cp:revision>2</cp:revision>
  <dcterms:created xsi:type="dcterms:W3CDTF">2025-12-11T11:23:00Z</dcterms:created>
  <dcterms:modified xsi:type="dcterms:W3CDTF">2026-07-09T08:18:00Z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FA538235FAC64AD0AB3B5E74A075E2B5_12</vt:lpwstr>
  </property>
</Properties>
</file>